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AE3" w:rsidRDefault="00B11A33" w:rsidP="00B11A33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b/>
          <w:color w:val="000000"/>
          <w:sz w:val="32"/>
          <w:szCs w:val="32"/>
        </w:rPr>
      </w:pPr>
      <w:r w:rsidRPr="00B11A33">
        <w:rPr>
          <w:b/>
          <w:color w:val="000000"/>
          <w:sz w:val="32"/>
          <w:szCs w:val="32"/>
        </w:rPr>
        <w:t>Весна в произведения русских художников – Саврасов, Бродская и др.</w:t>
      </w:r>
    </w:p>
    <w:p w:rsidR="00B11A33" w:rsidRDefault="00B11A33" w:rsidP="00B11A33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b/>
          <w:color w:val="000000"/>
          <w:sz w:val="32"/>
          <w:szCs w:val="32"/>
        </w:rPr>
      </w:pPr>
    </w:p>
    <w:p w:rsidR="00B11A33" w:rsidRPr="00B11A33" w:rsidRDefault="00B11A33" w:rsidP="00B11A33">
      <w:pPr>
        <w:shd w:val="clear" w:color="auto" w:fill="FFFFFF"/>
        <w:spacing w:after="375" w:line="240" w:lineRule="auto"/>
        <w:jc w:val="both"/>
        <w:textAlignment w:val="baseline"/>
        <w:rPr>
          <w:rFonts w:ascii="Noto Serif" w:eastAsia="Times New Roman" w:hAnsi="Noto Serif" w:cs="Times New Roman"/>
          <w:sz w:val="24"/>
          <w:szCs w:val="24"/>
          <w:lang w:eastAsia="ru-RU"/>
        </w:rPr>
      </w:pPr>
      <w:r w:rsidRPr="00B11A33">
        <w:rPr>
          <w:rFonts w:ascii="Noto Serif" w:eastAsia="Times New Roman" w:hAnsi="Noto Serif" w:cs="Times New Roman"/>
          <w:sz w:val="24"/>
          <w:szCs w:val="24"/>
          <w:lang w:eastAsia="ru-RU"/>
        </w:rPr>
        <w:t>Алексей Кондратьевич Саврасов (1830—1897) входит в число знаменитых пейзажистов России и основателей направления передвижников. Своим творчеством он проложил начало новому этапу в русской живописи. Наиболее известной из всех его произведений стало полотно «Грачи прилетели».</w:t>
      </w:r>
    </w:p>
    <w:p w:rsidR="00B11A33" w:rsidRPr="00B11A33" w:rsidRDefault="00B11A33" w:rsidP="00B11A33">
      <w:pPr>
        <w:shd w:val="clear" w:color="auto" w:fill="FFFFFF"/>
        <w:spacing w:after="180" w:line="240" w:lineRule="auto"/>
        <w:jc w:val="both"/>
        <w:textAlignment w:val="baseline"/>
        <w:outlineLvl w:val="1"/>
        <w:rPr>
          <w:rFonts w:ascii="Oranienbaum" w:eastAsia="Times New Roman" w:hAnsi="Oranienbaum" w:cs="Times New Roman"/>
          <w:sz w:val="36"/>
          <w:szCs w:val="36"/>
          <w:lang w:eastAsia="ru-RU"/>
        </w:rPr>
      </w:pPr>
      <w:r w:rsidRPr="00B11A33">
        <w:rPr>
          <w:rFonts w:ascii="Oranienbaum" w:eastAsia="Times New Roman" w:hAnsi="Oranienbaum" w:cs="Times New Roman"/>
          <w:sz w:val="36"/>
          <w:szCs w:val="36"/>
          <w:lang w:eastAsia="ru-RU"/>
        </w:rPr>
        <w:t>Саврасов: биография</w:t>
      </w:r>
    </w:p>
    <w:p w:rsidR="00B11A33" w:rsidRPr="00B11A33" w:rsidRDefault="00B11A33" w:rsidP="00B11A33">
      <w:pPr>
        <w:shd w:val="clear" w:color="auto" w:fill="FFFFFF"/>
        <w:spacing w:after="375" w:line="240" w:lineRule="auto"/>
        <w:jc w:val="both"/>
        <w:textAlignment w:val="baseline"/>
        <w:rPr>
          <w:rFonts w:ascii="Noto Serif" w:eastAsia="Times New Roman" w:hAnsi="Noto Serif" w:cs="Times New Roman"/>
          <w:sz w:val="24"/>
          <w:szCs w:val="24"/>
          <w:lang w:eastAsia="ru-RU"/>
        </w:rPr>
      </w:pPr>
      <w:r w:rsidRPr="00B11A33">
        <w:rPr>
          <w:rFonts w:ascii="Noto Serif" w:eastAsia="Times New Roman" w:hAnsi="Noto Serif" w:cs="Times New Roman"/>
          <w:sz w:val="24"/>
          <w:szCs w:val="24"/>
          <w:lang w:eastAsia="ru-RU"/>
        </w:rPr>
        <w:t>Будущий живописец родился в Москве. Талант к рисованию у него обнаружился еще в детстве, и в 1844 г., против воли отца, он начинает учебу в училище живописи в Москве. Первую известность ему принесло произведение «Вид на Кремль от Крымского моста в ненастную погоду».</w:t>
      </w:r>
    </w:p>
    <w:p w:rsidR="00B11A33" w:rsidRPr="00B11A33" w:rsidRDefault="00B11A33" w:rsidP="00B11A33">
      <w:pPr>
        <w:shd w:val="clear" w:color="auto" w:fill="FFFFFF"/>
        <w:spacing w:after="0" w:line="240" w:lineRule="auto"/>
        <w:jc w:val="center"/>
        <w:textAlignment w:val="baseline"/>
        <w:rPr>
          <w:rFonts w:ascii="Noto Serif" w:eastAsia="Times New Roman" w:hAnsi="Noto Serif" w:cs="Times New Roman"/>
          <w:sz w:val="24"/>
          <w:szCs w:val="24"/>
          <w:lang w:eastAsia="ru-RU"/>
        </w:rPr>
      </w:pPr>
      <w:r w:rsidRPr="00B11A33">
        <w:rPr>
          <w:rFonts w:ascii="Noto Serif" w:eastAsia="Times New Roman" w:hAnsi="Noto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5676900" cy="4181475"/>
            <wp:effectExtent l="0" t="0" r="0" b="9525"/>
            <wp:docPr id="35" name="Рисунок 35" descr="Алексей Саврасов: биография и творчество худож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Алексей Саврасов: биография и творчество художни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33" w:rsidRPr="00B11A33" w:rsidRDefault="00B11A33" w:rsidP="00B11A33">
      <w:pPr>
        <w:shd w:val="clear" w:color="auto" w:fill="FFFFFF"/>
        <w:spacing w:after="120" w:line="240" w:lineRule="auto"/>
        <w:jc w:val="both"/>
        <w:textAlignment w:val="baseline"/>
        <w:rPr>
          <w:rFonts w:ascii="inherit" w:eastAsia="Times New Roman" w:hAnsi="inherit" w:cs="Times New Roman"/>
          <w:sz w:val="18"/>
          <w:szCs w:val="18"/>
          <w:lang w:eastAsia="ru-RU"/>
        </w:rPr>
      </w:pPr>
      <w:r w:rsidRPr="00B11A33">
        <w:rPr>
          <w:rFonts w:ascii="inherit" w:eastAsia="Times New Roman" w:hAnsi="inherit" w:cs="Times New Roman"/>
          <w:sz w:val="18"/>
          <w:szCs w:val="18"/>
          <w:lang w:eastAsia="ru-RU"/>
        </w:rPr>
        <w:t>«Вид на Кремль от Крымского моста в ненастную погоду», 1851. Государственная Третьяковская галерея, Москва</w:t>
      </w:r>
    </w:p>
    <w:p w:rsidR="00B11A33" w:rsidRPr="00B11A33" w:rsidRDefault="00B11A33" w:rsidP="00B11A33">
      <w:pPr>
        <w:shd w:val="clear" w:color="auto" w:fill="FFFFFF"/>
        <w:spacing w:after="375" w:line="240" w:lineRule="auto"/>
        <w:jc w:val="both"/>
        <w:textAlignment w:val="baseline"/>
        <w:rPr>
          <w:rFonts w:ascii="Noto Serif" w:eastAsia="Times New Roman" w:hAnsi="Noto Serif" w:cs="Times New Roman"/>
          <w:sz w:val="24"/>
          <w:szCs w:val="24"/>
          <w:lang w:eastAsia="ru-RU"/>
        </w:rPr>
      </w:pPr>
      <w:r w:rsidRPr="00B11A33">
        <w:rPr>
          <w:rFonts w:ascii="Noto Serif" w:eastAsia="Times New Roman" w:hAnsi="Noto Serif" w:cs="Times New Roman"/>
          <w:sz w:val="24"/>
          <w:szCs w:val="24"/>
          <w:lang w:eastAsia="ru-RU"/>
        </w:rPr>
        <w:t>Молодому человеку на момент написания этой картины исполнился всего 21 год. Он уже обладал прекрасной техникой и был способен разглядеть романтику в убогих деревенских селениях, распознать тайну прекрасного.</w:t>
      </w:r>
    </w:p>
    <w:p w:rsidR="00B11A33" w:rsidRPr="00B11A33" w:rsidRDefault="00B11A33" w:rsidP="00B11A33">
      <w:pPr>
        <w:shd w:val="clear" w:color="auto" w:fill="FFFFFF"/>
        <w:spacing w:after="375" w:line="240" w:lineRule="auto"/>
        <w:jc w:val="both"/>
        <w:textAlignment w:val="baseline"/>
        <w:rPr>
          <w:rFonts w:ascii="Noto Serif" w:eastAsia="Times New Roman" w:hAnsi="Noto Serif" w:cs="Times New Roman"/>
          <w:sz w:val="24"/>
          <w:szCs w:val="24"/>
          <w:lang w:eastAsia="ru-RU"/>
        </w:rPr>
      </w:pPr>
      <w:r w:rsidRPr="00B11A33">
        <w:rPr>
          <w:rFonts w:ascii="Noto Serif" w:eastAsia="Times New Roman" w:hAnsi="Noto Serif" w:cs="Times New Roman"/>
          <w:sz w:val="24"/>
          <w:szCs w:val="24"/>
          <w:lang w:eastAsia="ru-RU"/>
        </w:rPr>
        <w:t>Он продолжает писать. В 1854 г. за полотна «Вид в окрестностях Ораниенбаума» и «Морской берег…», созданные близ Санкт-Петербурга, заслуживает почетное звание академика.</w:t>
      </w:r>
    </w:p>
    <w:p w:rsidR="00B11A33" w:rsidRPr="00B11A33" w:rsidRDefault="00B11A33" w:rsidP="00B11A33">
      <w:pPr>
        <w:shd w:val="clear" w:color="auto" w:fill="FFFFFF"/>
        <w:spacing w:after="375" w:line="240" w:lineRule="auto"/>
        <w:jc w:val="both"/>
        <w:textAlignment w:val="baseline"/>
        <w:rPr>
          <w:rFonts w:ascii="Noto Serif" w:eastAsia="Times New Roman" w:hAnsi="Noto Serif" w:cs="Times New Roman"/>
          <w:sz w:val="24"/>
          <w:szCs w:val="24"/>
          <w:lang w:eastAsia="ru-RU"/>
        </w:rPr>
      </w:pPr>
      <w:r w:rsidRPr="00B11A33">
        <w:rPr>
          <w:rFonts w:ascii="Noto Serif" w:eastAsia="Times New Roman" w:hAnsi="Noto Serif" w:cs="Times New Roman"/>
          <w:sz w:val="24"/>
          <w:szCs w:val="24"/>
          <w:lang w:eastAsia="ru-RU"/>
        </w:rPr>
        <w:lastRenderedPageBreak/>
        <w:t xml:space="preserve">Уже в тот период творчества </w:t>
      </w:r>
      <w:proofErr w:type="spellStart"/>
      <w:r w:rsidRPr="00B11A33">
        <w:rPr>
          <w:rFonts w:ascii="Noto Serif" w:eastAsia="Times New Roman" w:hAnsi="Noto Serif" w:cs="Times New Roman"/>
          <w:sz w:val="24"/>
          <w:szCs w:val="24"/>
          <w:lang w:eastAsia="ru-RU"/>
        </w:rPr>
        <w:t>Саврасова</w:t>
      </w:r>
      <w:proofErr w:type="spellEnd"/>
      <w:r w:rsidRPr="00B11A33">
        <w:rPr>
          <w:rFonts w:ascii="Noto Serif" w:eastAsia="Times New Roman" w:hAnsi="Noto Serif" w:cs="Times New Roman"/>
          <w:sz w:val="24"/>
          <w:szCs w:val="24"/>
          <w:lang w:eastAsia="ru-RU"/>
        </w:rPr>
        <w:t xml:space="preserve"> можно увидеть насколько новаторским был его стиль для живописи. Постоянно экспериментируя с цветом, он использует широкую, контрастную палитру оттенков.</w:t>
      </w:r>
    </w:p>
    <w:p w:rsidR="00B11A33" w:rsidRPr="00B11A33" w:rsidRDefault="00B11A33" w:rsidP="00B11A33">
      <w:pPr>
        <w:shd w:val="clear" w:color="auto" w:fill="FFFFFF"/>
        <w:spacing w:after="375" w:line="240" w:lineRule="auto"/>
        <w:jc w:val="both"/>
        <w:textAlignment w:val="baseline"/>
        <w:rPr>
          <w:rFonts w:ascii="Noto Serif" w:eastAsia="Times New Roman" w:hAnsi="Noto Serif" w:cs="Times New Roman"/>
          <w:sz w:val="24"/>
          <w:szCs w:val="24"/>
          <w:lang w:eastAsia="ru-RU"/>
        </w:rPr>
      </w:pPr>
      <w:r w:rsidRPr="00B11A33">
        <w:rPr>
          <w:rFonts w:ascii="Noto Serif" w:eastAsia="Times New Roman" w:hAnsi="Noto Serif" w:cs="Times New Roman"/>
          <w:sz w:val="24"/>
          <w:szCs w:val="24"/>
          <w:lang w:eastAsia="ru-RU"/>
        </w:rPr>
        <w:t xml:space="preserve">Добавляя к этому </w:t>
      </w:r>
      <w:proofErr w:type="spellStart"/>
      <w:r w:rsidRPr="00B11A33">
        <w:rPr>
          <w:rFonts w:ascii="Noto Serif" w:eastAsia="Times New Roman" w:hAnsi="Noto Serif" w:cs="Times New Roman"/>
          <w:sz w:val="24"/>
          <w:szCs w:val="24"/>
          <w:lang w:eastAsia="ru-RU"/>
        </w:rPr>
        <w:t>детализированность</w:t>
      </w:r>
      <w:proofErr w:type="spellEnd"/>
      <w:r w:rsidRPr="00B11A33">
        <w:rPr>
          <w:rFonts w:ascii="Noto Serif" w:eastAsia="Times New Roman" w:hAnsi="Noto Serif" w:cs="Times New Roman"/>
          <w:sz w:val="24"/>
          <w:szCs w:val="24"/>
          <w:lang w:eastAsia="ru-RU"/>
        </w:rPr>
        <w:t>, способность передавать атмосферу через мельчайшие подробности, ему удаётся создавать необычайно реалистичные картины.</w:t>
      </w:r>
    </w:p>
    <w:p w:rsidR="00B11A33" w:rsidRPr="00B11A33" w:rsidRDefault="00B11A33" w:rsidP="00B11A33">
      <w:pPr>
        <w:shd w:val="clear" w:color="auto" w:fill="FFFFFF"/>
        <w:spacing w:after="375" w:line="240" w:lineRule="auto"/>
        <w:jc w:val="both"/>
        <w:textAlignment w:val="baseline"/>
        <w:rPr>
          <w:rFonts w:ascii="Noto Serif" w:eastAsia="Times New Roman" w:hAnsi="Noto Serif" w:cs="Times New Roman"/>
          <w:sz w:val="24"/>
          <w:szCs w:val="24"/>
          <w:lang w:eastAsia="ru-RU"/>
        </w:rPr>
      </w:pPr>
      <w:r w:rsidRPr="00B11A33">
        <w:rPr>
          <w:rFonts w:ascii="Noto Serif" w:eastAsia="Times New Roman" w:hAnsi="Noto Serif" w:cs="Times New Roman"/>
          <w:sz w:val="24"/>
          <w:szCs w:val="24"/>
          <w:lang w:eastAsia="ru-RU"/>
        </w:rPr>
        <w:t>Примерно с шестидесятых по восьмидесятые годы, Алексей Саврасов активно творит и участвует в общественной жизни. Преподаёт, участвует в создании пособия по живописи, а также различных выставках, в том числе заграничных. Получает несколько наград и становится одним из основателей «Товарищества передвижников».</w:t>
      </w:r>
    </w:p>
    <w:p w:rsidR="00B11A33" w:rsidRPr="00B11A33" w:rsidRDefault="00B11A33" w:rsidP="00B11A33">
      <w:pPr>
        <w:shd w:val="clear" w:color="auto" w:fill="FFFFFF"/>
        <w:spacing w:after="0" w:line="240" w:lineRule="auto"/>
        <w:jc w:val="center"/>
        <w:textAlignment w:val="baseline"/>
        <w:rPr>
          <w:rFonts w:ascii="Noto Serif" w:eastAsia="Times New Roman" w:hAnsi="Noto Serif" w:cs="Times New Roman"/>
          <w:sz w:val="24"/>
          <w:szCs w:val="24"/>
          <w:lang w:eastAsia="ru-RU"/>
        </w:rPr>
      </w:pPr>
      <w:r w:rsidRPr="00B11A33">
        <w:rPr>
          <w:rFonts w:ascii="Noto Serif" w:eastAsia="Times New Roman" w:hAnsi="Noto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3486150" cy="4562475"/>
            <wp:effectExtent l="0" t="0" r="0" b="9525"/>
            <wp:docPr id="34" name="Рисунок 34" descr="Алексей Саврасов &quot;Грачи прилетел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Алексей Саврасов &quot;Грачи прилетели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33" w:rsidRPr="00B11A33" w:rsidRDefault="00B11A33" w:rsidP="00B11A33">
      <w:pPr>
        <w:shd w:val="clear" w:color="auto" w:fill="FFFFFF"/>
        <w:spacing w:after="120" w:line="240" w:lineRule="auto"/>
        <w:jc w:val="center"/>
        <w:textAlignment w:val="baseline"/>
        <w:rPr>
          <w:rFonts w:ascii="inherit" w:eastAsia="Times New Roman" w:hAnsi="inherit" w:cs="Times New Roman"/>
          <w:sz w:val="18"/>
          <w:szCs w:val="18"/>
          <w:lang w:eastAsia="ru-RU"/>
        </w:rPr>
      </w:pPr>
      <w:r w:rsidRPr="00B11A33">
        <w:rPr>
          <w:rFonts w:ascii="inherit" w:eastAsia="Times New Roman" w:hAnsi="inherit" w:cs="Times New Roman"/>
          <w:sz w:val="18"/>
          <w:szCs w:val="18"/>
          <w:lang w:eastAsia="ru-RU"/>
        </w:rPr>
        <w:t>«Грачи прилетели» 1871, Государственная Третьяковская галерея, Москва</w:t>
      </w:r>
    </w:p>
    <w:p w:rsidR="00B11A33" w:rsidRPr="00B11A33" w:rsidRDefault="00B11A33" w:rsidP="00B11A33">
      <w:pPr>
        <w:shd w:val="clear" w:color="auto" w:fill="FFFFFF"/>
        <w:spacing w:after="375" w:line="240" w:lineRule="auto"/>
        <w:jc w:val="both"/>
        <w:textAlignment w:val="baseline"/>
        <w:rPr>
          <w:rFonts w:ascii="Noto Serif" w:eastAsia="Times New Roman" w:hAnsi="Noto Serif" w:cs="Times New Roman"/>
          <w:sz w:val="24"/>
          <w:szCs w:val="24"/>
          <w:lang w:eastAsia="ru-RU"/>
        </w:rPr>
      </w:pPr>
      <w:r w:rsidRPr="00B11A33">
        <w:rPr>
          <w:rFonts w:ascii="Noto Serif" w:eastAsia="Times New Roman" w:hAnsi="Noto Serif" w:cs="Times New Roman"/>
          <w:sz w:val="24"/>
          <w:szCs w:val="24"/>
          <w:lang w:eastAsia="ru-RU"/>
        </w:rPr>
        <w:t>В этот наиболее благополучный период его жизни он создает свою знаменитую картину, которая увидела свет на первой выставке художников-передвижников: «Грачи прилетели».</w:t>
      </w:r>
    </w:p>
    <w:p w:rsidR="00B11A33" w:rsidRPr="00B11A33" w:rsidRDefault="00B11A33" w:rsidP="00B11A33">
      <w:pPr>
        <w:shd w:val="clear" w:color="auto" w:fill="FFFFFF"/>
        <w:spacing w:after="375" w:line="240" w:lineRule="auto"/>
        <w:jc w:val="both"/>
        <w:textAlignment w:val="baseline"/>
        <w:rPr>
          <w:rFonts w:ascii="Noto Serif" w:eastAsia="Times New Roman" w:hAnsi="Noto Serif" w:cs="Times New Roman"/>
          <w:sz w:val="24"/>
          <w:szCs w:val="24"/>
          <w:lang w:eastAsia="ru-RU"/>
        </w:rPr>
      </w:pPr>
      <w:r w:rsidRPr="00B11A33">
        <w:rPr>
          <w:rFonts w:ascii="Noto Serif" w:eastAsia="Times New Roman" w:hAnsi="Noto Serif" w:cs="Times New Roman"/>
          <w:sz w:val="24"/>
          <w:szCs w:val="24"/>
          <w:lang w:eastAsia="ru-RU"/>
        </w:rPr>
        <w:t>Саврасов очень точно смог изобразить этот тонкий, едва заметный момент перехода зимы к весне. Снег ещё лежит, но уже виднеются проталины и первые лужицы. Разнообразие серых тонов картины очень точно отображают момент, когда природа только просыпается.</w:t>
      </w:r>
    </w:p>
    <w:p w:rsidR="00B11A33" w:rsidRP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Noto Serif" w:hAnsi="Noto Serif"/>
        </w:rPr>
      </w:pPr>
      <w:r w:rsidRPr="00B11A33">
        <w:rPr>
          <w:rFonts w:ascii="Noto Serif" w:hAnsi="Noto Serif"/>
        </w:rPr>
        <w:t>Однако прилёт грачей из дальних стран и понемногу теплеющее небо знаменуют скорое обновление и начало новой жизни в природе.</w:t>
      </w:r>
    </w:p>
    <w:p w:rsidR="00B11A33" w:rsidRPr="00B11A33" w:rsidRDefault="00B11A33" w:rsidP="00B11A33">
      <w:pPr>
        <w:pStyle w:val="3"/>
        <w:shd w:val="clear" w:color="auto" w:fill="FFFFFF"/>
        <w:spacing w:before="0" w:after="180"/>
        <w:jc w:val="both"/>
        <w:textAlignment w:val="baseline"/>
        <w:rPr>
          <w:rFonts w:ascii="Oranienbaum" w:hAnsi="Oranienbaum"/>
          <w:color w:val="auto"/>
          <w:sz w:val="33"/>
          <w:szCs w:val="33"/>
        </w:rPr>
      </w:pPr>
      <w:r w:rsidRPr="00B11A33">
        <w:rPr>
          <w:rFonts w:ascii="Oranienbaum" w:hAnsi="Oranienbaum"/>
          <w:b/>
          <w:bCs/>
          <w:color w:val="auto"/>
          <w:sz w:val="33"/>
          <w:szCs w:val="33"/>
        </w:rPr>
        <w:lastRenderedPageBreak/>
        <w:t>Последние годы жизни</w:t>
      </w:r>
    </w:p>
    <w:p w:rsidR="00B11A33" w:rsidRP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Noto Serif" w:hAnsi="Noto Serif"/>
        </w:rPr>
      </w:pPr>
      <w:r w:rsidRPr="00B11A33">
        <w:rPr>
          <w:rFonts w:ascii="Noto Serif" w:hAnsi="Noto Serif"/>
        </w:rPr>
        <w:t xml:space="preserve">Ближе к восьмидесятым годам заметен спад творчества художника в связи с </w:t>
      </w:r>
      <w:proofErr w:type="spellStart"/>
      <w:r w:rsidRPr="00B11A33">
        <w:rPr>
          <w:rFonts w:ascii="Noto Serif" w:hAnsi="Noto Serif"/>
        </w:rPr>
        <w:t>развившимся</w:t>
      </w:r>
      <w:proofErr w:type="spellEnd"/>
      <w:r w:rsidRPr="00B11A33">
        <w:rPr>
          <w:rFonts w:ascii="Noto Serif" w:hAnsi="Noto Serif"/>
        </w:rPr>
        <w:t xml:space="preserve"> алкоголизмом на почве семейной трагедии. В 1871 году погибает горячо любимая дочь, а через пять лет распадается брак. Жена, лишает его возможности видеться с детьми.</w:t>
      </w:r>
    </w:p>
    <w:p w:rsidR="00B11A33" w:rsidRPr="00B11A33" w:rsidRDefault="00B11A33" w:rsidP="00B11A33">
      <w:pPr>
        <w:shd w:val="clear" w:color="auto" w:fill="FFFFFF"/>
        <w:jc w:val="center"/>
        <w:textAlignment w:val="baseline"/>
        <w:rPr>
          <w:rFonts w:ascii="Noto Serif" w:hAnsi="Noto Serif"/>
        </w:rPr>
      </w:pPr>
      <w:r w:rsidRPr="00B11A33">
        <w:rPr>
          <w:rFonts w:ascii="Noto Serif" w:hAnsi="Noto Serif"/>
          <w:noProof/>
          <w:lang w:eastAsia="ru-RU"/>
        </w:rPr>
        <w:drawing>
          <wp:inline distT="0" distB="0" distL="0" distR="0">
            <wp:extent cx="5810250" cy="3914775"/>
            <wp:effectExtent l="0" t="0" r="0" b="9525"/>
            <wp:docPr id="36" name="Рисунок 36" descr="Алексей Саврасов: биография и творчество худож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Алексей Саврасов: биография и творчество художни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33" w:rsidRPr="00B11A33" w:rsidRDefault="00B11A33" w:rsidP="00B11A33">
      <w:pPr>
        <w:pStyle w:val="wp-caption-tex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/>
          <w:sz w:val="18"/>
          <w:szCs w:val="18"/>
        </w:rPr>
      </w:pPr>
      <w:r w:rsidRPr="00B11A33">
        <w:rPr>
          <w:rFonts w:ascii="inherit" w:hAnsi="inherit"/>
          <w:sz w:val="18"/>
          <w:szCs w:val="18"/>
        </w:rPr>
        <w:t>«Пейзаж. Село Волынское», 1887</w:t>
      </w:r>
    </w:p>
    <w:p w:rsidR="00B11A33" w:rsidRP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Noto Serif" w:hAnsi="Noto Serif"/>
        </w:rPr>
      </w:pPr>
      <w:r w:rsidRPr="00B11A33">
        <w:rPr>
          <w:rFonts w:ascii="Noto Serif" w:hAnsi="Noto Serif"/>
        </w:rPr>
        <w:t>Саврасов пишет все реже и в более мрачных тонах, его картины пользуются, куда меньшим спросом. В 1887 он создает картину «Пейзаж. Село Волынское»</w:t>
      </w:r>
    </w:p>
    <w:p w:rsidR="00B11A33" w:rsidRDefault="00B11A33" w:rsidP="00B11A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Noto Serif" w:hAnsi="Noto Serif"/>
        </w:rPr>
      </w:pPr>
      <w:r w:rsidRPr="00B11A33">
        <w:rPr>
          <w:rFonts w:ascii="Noto Serif" w:hAnsi="Noto Serif"/>
        </w:rPr>
        <w:t>Из-за </w:t>
      </w:r>
      <w:hyperlink r:id="rId8" w:history="1">
        <w:r w:rsidRPr="00B11A33">
          <w:t>алкоголизма</w:t>
        </w:r>
      </w:hyperlink>
      <w:r w:rsidRPr="00B11A33">
        <w:rPr>
          <w:rFonts w:ascii="Noto Serif" w:hAnsi="Noto Serif"/>
        </w:rPr>
        <w:t>, он лишился работы и положения в обществе. Он потерял многих друзей и, главное, семью. Погибает он в полном одиночестве и бедности в 1897 году.</w:t>
      </w:r>
    </w:p>
    <w:p w:rsidR="00B11A33" w:rsidRPr="00B11A33" w:rsidRDefault="00B11A33" w:rsidP="00B11A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Noto Serif" w:hAnsi="Noto Serif"/>
        </w:rPr>
      </w:pPr>
    </w:p>
    <w:p w:rsidR="00B11A33" w:rsidRPr="00B11A33" w:rsidRDefault="00B11A33" w:rsidP="00B11A33">
      <w:pPr>
        <w:pStyle w:val="2"/>
        <w:shd w:val="clear" w:color="auto" w:fill="FFFFFF"/>
        <w:spacing w:before="0" w:beforeAutospacing="0" w:after="180" w:afterAutospacing="0"/>
        <w:jc w:val="both"/>
        <w:textAlignment w:val="baseline"/>
        <w:rPr>
          <w:rFonts w:ascii="Oranienbaum" w:hAnsi="Oranienbaum"/>
          <w:b w:val="0"/>
          <w:bCs w:val="0"/>
        </w:rPr>
      </w:pPr>
      <w:r w:rsidRPr="00B11A33">
        <w:rPr>
          <w:rFonts w:ascii="Oranienbaum" w:hAnsi="Oranienbaum"/>
          <w:b w:val="0"/>
          <w:bCs w:val="0"/>
        </w:rPr>
        <w:t xml:space="preserve">Творчество </w:t>
      </w:r>
      <w:proofErr w:type="spellStart"/>
      <w:r w:rsidRPr="00B11A33">
        <w:rPr>
          <w:rFonts w:ascii="Oranienbaum" w:hAnsi="Oranienbaum"/>
          <w:b w:val="0"/>
          <w:bCs w:val="0"/>
        </w:rPr>
        <w:t>Саврасова</w:t>
      </w:r>
      <w:proofErr w:type="spellEnd"/>
    </w:p>
    <w:p w:rsidR="00B11A33" w:rsidRP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Noto Serif" w:hAnsi="Noto Serif"/>
        </w:rPr>
      </w:pPr>
      <w:r w:rsidRPr="00B11A33">
        <w:rPr>
          <w:rFonts w:ascii="Noto Serif" w:hAnsi="Noto Serif"/>
        </w:rPr>
        <w:t>Всё свое творчество Саврасов посвятил любви к России, её природе. Он видел прекрасное в обыденности русских сёл и деревень. Сквозь их простоту и где-то убогость, он сумел разглядеть своеобразную красоту — «Весенний день» (1873).</w:t>
      </w:r>
    </w:p>
    <w:p w:rsidR="00B11A33" w:rsidRP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Noto Serif" w:hAnsi="Noto Serif"/>
        </w:rPr>
      </w:pPr>
      <w:r w:rsidRPr="00B11A33">
        <w:rPr>
          <w:rFonts w:ascii="Noto Serif" w:hAnsi="Noto Serif"/>
        </w:rPr>
        <w:t>Пейзажи с изображением русской природы, всегда вызывали душевный отклик у художника. Им посвящено всё его творчество «Дорога в лесу» (1871).</w:t>
      </w:r>
    </w:p>
    <w:p w:rsidR="00B11A33" w:rsidRP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Noto Serif" w:hAnsi="Noto Serif"/>
        </w:rPr>
      </w:pPr>
      <w:r w:rsidRPr="00B11A33">
        <w:rPr>
          <w:rFonts w:ascii="Noto Serif" w:hAnsi="Noto Serif"/>
        </w:rPr>
        <w:t>В каждой картине им изображается бескрайний простор и могущество родной природы. Его пейзажи дарят чувство причастности к некому таинству жизни. Ощущается уединённость этих мест, которая будто возвращает к вечной истине («Рожь» 1881).</w:t>
      </w:r>
    </w:p>
    <w:p w:rsidR="00B11A33" w:rsidRP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Noto Serif" w:hAnsi="Noto Serif"/>
        </w:rPr>
      </w:pPr>
      <w:r w:rsidRPr="00B11A33">
        <w:rPr>
          <w:rFonts w:ascii="Noto Serif" w:hAnsi="Noto Serif"/>
        </w:rPr>
        <w:lastRenderedPageBreak/>
        <w:t xml:space="preserve">Исследователи творчества Алексея </w:t>
      </w:r>
      <w:proofErr w:type="spellStart"/>
      <w:r w:rsidRPr="00B11A33">
        <w:rPr>
          <w:rFonts w:ascii="Noto Serif" w:hAnsi="Noto Serif"/>
        </w:rPr>
        <w:t>Саврасова</w:t>
      </w:r>
      <w:proofErr w:type="spellEnd"/>
      <w:r w:rsidRPr="00B11A33">
        <w:rPr>
          <w:rFonts w:ascii="Noto Serif" w:hAnsi="Noto Serif"/>
        </w:rPr>
        <w:t xml:space="preserve"> отмечают особое отношение художника к родине. Действительно, его картины</w:t>
      </w:r>
      <w:r>
        <w:rPr>
          <w:rFonts w:ascii="Noto Serif" w:hAnsi="Noto Serif"/>
        </w:rPr>
        <w:t xml:space="preserve"> - </w:t>
      </w:r>
      <w:r w:rsidRPr="00B11A33">
        <w:rPr>
          <w:rFonts w:ascii="Noto Serif" w:hAnsi="Noto Serif"/>
        </w:rPr>
        <w:t xml:space="preserve"> это не просто любовь к красоте, но особое отношение к России. Саврасов искренне любил свою родину и восхвалял своим творчеством простор и таинство, свойственное прекрасной русской природе.</w:t>
      </w: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Noto Serif" w:hAnsi="Noto Serif"/>
        </w:rPr>
      </w:pPr>
      <w:r w:rsidRPr="00B11A33">
        <w:rPr>
          <w:rFonts w:ascii="Noto Serif" w:hAnsi="Noto Serif"/>
        </w:rPr>
        <w:t>Такие же теплые чувства он испытывал к сёлам и деревням, полным простоты и где-то неблагополучия, но всё же приятные взгляду. В его творчестве чувствуется определенный трагизм, свойственный русскому народу, и ему же присущие духовные силы и простор.</w:t>
      </w: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Noto Serif" w:hAnsi="Noto Serif"/>
          <w:b/>
          <w:sz w:val="32"/>
          <w:szCs w:val="32"/>
        </w:rPr>
      </w:pPr>
      <w:r w:rsidRPr="00B11A33">
        <w:rPr>
          <w:rFonts w:ascii="Noto Serif" w:hAnsi="Noto Serif"/>
          <w:b/>
          <w:sz w:val="32"/>
          <w:szCs w:val="32"/>
        </w:rPr>
        <w:t>Весна на картинах русских художников</w:t>
      </w: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Noto Serif" w:hAnsi="Noto Serif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4739139"/>
            <wp:effectExtent l="0" t="0" r="3175" b="4445"/>
            <wp:docPr id="37" name="Рисунок 37" descr="Грабарь Игорь Эммануилович (1871-1960). Мартовский снег.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Грабарь Игорь Эммануилович (1871-1960). Мартовский снег. 19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Verdana" w:hAnsi="Verdana"/>
          <w:color w:val="404040"/>
          <w:sz w:val="20"/>
          <w:szCs w:val="20"/>
          <w:shd w:val="clear" w:color="auto" w:fill="FFFFFF"/>
        </w:rPr>
      </w:pPr>
      <w:r>
        <w:rPr>
          <w:rFonts w:ascii="Verdana" w:hAnsi="Verdana"/>
          <w:color w:val="404040"/>
          <w:sz w:val="20"/>
          <w:szCs w:val="20"/>
          <w:shd w:val="clear" w:color="auto" w:fill="FFFFFF"/>
        </w:rPr>
        <w:t>Грабарь Игорь Эммануилович (1871-1960). Мартовский снег. 1904</w:t>
      </w: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Verdana" w:hAnsi="Verdana"/>
          <w:color w:val="404040"/>
          <w:sz w:val="20"/>
          <w:szCs w:val="20"/>
          <w:shd w:val="clear" w:color="auto" w:fill="FFFFFF"/>
        </w:rPr>
      </w:pP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Verdana" w:hAnsi="Verdana"/>
          <w:color w:val="404040"/>
          <w:sz w:val="20"/>
          <w:szCs w:val="20"/>
          <w:shd w:val="clear" w:color="auto" w:fill="FFFFFF"/>
        </w:rPr>
      </w:pP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Verdana" w:hAnsi="Verdana"/>
          <w:color w:val="404040"/>
          <w:sz w:val="20"/>
          <w:szCs w:val="20"/>
          <w:shd w:val="clear" w:color="auto" w:fill="FFFFFF"/>
        </w:rPr>
      </w:pP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Verdana" w:hAnsi="Verdana"/>
          <w:color w:val="404040"/>
          <w:sz w:val="20"/>
          <w:szCs w:val="20"/>
          <w:shd w:val="clear" w:color="auto" w:fill="FFFFFF"/>
        </w:rPr>
      </w:pP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Noto Serif" w:hAnsi="Noto Serif"/>
        </w:rPr>
      </w:pPr>
      <w:r>
        <w:rPr>
          <w:noProof/>
        </w:rPr>
        <w:lastRenderedPageBreak/>
        <w:drawing>
          <wp:inline distT="0" distB="0" distL="0" distR="0">
            <wp:extent cx="5940425" cy="4937153"/>
            <wp:effectExtent l="0" t="0" r="3175" b="0"/>
            <wp:docPr id="38" name="Рисунок 38" descr="Виноградов Сергей Арсеньевич (1870-1938). Весенний пейзаж.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Виноградов Сергей Арсеньевич (1870-1938). Весенний пейзаж. 19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Verdana" w:hAnsi="Verdana"/>
          <w:color w:val="404040"/>
          <w:sz w:val="20"/>
          <w:szCs w:val="20"/>
          <w:shd w:val="clear" w:color="auto" w:fill="FFFFFF"/>
        </w:rPr>
      </w:pPr>
      <w:r>
        <w:rPr>
          <w:rFonts w:ascii="Verdana" w:hAnsi="Verdana"/>
          <w:color w:val="404040"/>
          <w:sz w:val="20"/>
          <w:szCs w:val="20"/>
          <w:shd w:val="clear" w:color="auto" w:fill="FFFFFF"/>
        </w:rPr>
        <w:t>Виноградов Сергей Арсеньевич (1870-1938). Весенний пейзаж. 1913</w:t>
      </w: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Noto Serif" w:hAnsi="Noto Serif"/>
        </w:rPr>
      </w:pPr>
      <w:r>
        <w:rPr>
          <w:noProof/>
        </w:rPr>
        <w:lastRenderedPageBreak/>
        <w:drawing>
          <wp:inline distT="0" distB="0" distL="0" distR="0">
            <wp:extent cx="5940425" cy="4191300"/>
            <wp:effectExtent l="0" t="0" r="3175" b="0"/>
            <wp:docPr id="39" name="Рисунок 39" descr="Бертгольц Ричард Александрович (1865-1920). Оттепель в Гатчине.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Бертгольц Ричард Александрович (1865-1920). Оттепель в Гатчине. 18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Verdana" w:hAnsi="Verdana"/>
          <w:color w:val="404040"/>
          <w:sz w:val="20"/>
          <w:szCs w:val="20"/>
          <w:shd w:val="clear" w:color="auto" w:fill="FFFFFF"/>
        </w:rPr>
      </w:pPr>
      <w:proofErr w:type="spellStart"/>
      <w:r>
        <w:rPr>
          <w:rFonts w:ascii="Verdana" w:hAnsi="Verdana"/>
          <w:color w:val="404040"/>
          <w:sz w:val="20"/>
          <w:szCs w:val="20"/>
          <w:shd w:val="clear" w:color="auto" w:fill="FFFFFF"/>
        </w:rPr>
        <w:t>Бертгольц</w:t>
      </w:r>
      <w:proofErr w:type="spellEnd"/>
      <w:r>
        <w:rPr>
          <w:rFonts w:ascii="Verdana" w:hAnsi="Verdana"/>
          <w:color w:val="404040"/>
          <w:sz w:val="20"/>
          <w:szCs w:val="20"/>
          <w:shd w:val="clear" w:color="auto" w:fill="FFFFFF"/>
        </w:rPr>
        <w:t xml:space="preserve"> Ричард Александрович (1865-1920). Оттепель в Гатчине. 1897</w:t>
      </w: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Noto Serif" w:hAnsi="Noto Serif"/>
        </w:rPr>
      </w:pPr>
      <w:r>
        <w:rPr>
          <w:noProof/>
        </w:rPr>
        <w:drawing>
          <wp:inline distT="0" distB="0" distL="0" distR="0">
            <wp:extent cx="5940425" cy="2825002"/>
            <wp:effectExtent l="0" t="0" r="3175" b="0"/>
            <wp:docPr id="40" name="Рисунок 40" descr="Бродская Лидия Исааковна (1910-1991). Весна на полях.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Бродская Лидия Исааковна (1910-1991). Весна на полях. 19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Verdana" w:hAnsi="Verdana"/>
          <w:color w:val="404040"/>
          <w:sz w:val="20"/>
          <w:szCs w:val="20"/>
          <w:shd w:val="clear" w:color="auto" w:fill="FFFFFF"/>
        </w:rPr>
      </w:pPr>
      <w:r>
        <w:rPr>
          <w:rFonts w:ascii="Verdana" w:hAnsi="Verdana"/>
          <w:color w:val="404040"/>
          <w:sz w:val="20"/>
          <w:szCs w:val="20"/>
          <w:shd w:val="clear" w:color="auto" w:fill="FFFFFF"/>
        </w:rPr>
        <w:t>Бродская Лидия Исааковна (1910-1991). Весна на полях. 1983</w:t>
      </w: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Noto Serif" w:hAnsi="Noto Serif"/>
        </w:rPr>
      </w:pPr>
      <w:r>
        <w:rPr>
          <w:noProof/>
        </w:rPr>
        <w:lastRenderedPageBreak/>
        <w:drawing>
          <wp:inline distT="0" distB="0" distL="0" distR="0">
            <wp:extent cx="5940425" cy="4488321"/>
            <wp:effectExtent l="0" t="0" r="3175" b="7620"/>
            <wp:docPr id="41" name="Рисунок 41" descr="Бялыницкий-Бируля Витольд Каэтанович (1872-1957). Ранняя весна.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Бялыницкий-Бируля Витольд Каэтанович (1872-1957). Ранняя весна. 19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Verdana" w:hAnsi="Verdana"/>
          <w:color w:val="404040"/>
          <w:sz w:val="20"/>
          <w:szCs w:val="20"/>
          <w:shd w:val="clear" w:color="auto" w:fill="FFFFFF"/>
        </w:rPr>
      </w:pPr>
      <w:proofErr w:type="spellStart"/>
      <w:r>
        <w:rPr>
          <w:rFonts w:ascii="Verdana" w:hAnsi="Verdana"/>
          <w:color w:val="404040"/>
          <w:sz w:val="20"/>
          <w:szCs w:val="20"/>
          <w:shd w:val="clear" w:color="auto" w:fill="FFFFFF"/>
        </w:rPr>
        <w:t>Бялыницкий-Бируля</w:t>
      </w:r>
      <w:proofErr w:type="spellEnd"/>
      <w:r>
        <w:rPr>
          <w:rFonts w:ascii="Verdana" w:hAnsi="Verdana"/>
          <w:color w:val="404040"/>
          <w:sz w:val="20"/>
          <w:szCs w:val="20"/>
          <w:shd w:val="clear" w:color="auto" w:fill="FFFFFF"/>
        </w:rPr>
        <w:t xml:space="preserve"> Витольд </w:t>
      </w:r>
      <w:proofErr w:type="spellStart"/>
      <w:r>
        <w:rPr>
          <w:rFonts w:ascii="Verdana" w:hAnsi="Verdana"/>
          <w:color w:val="404040"/>
          <w:sz w:val="20"/>
          <w:szCs w:val="20"/>
          <w:shd w:val="clear" w:color="auto" w:fill="FFFFFF"/>
        </w:rPr>
        <w:t>Каэтанович</w:t>
      </w:r>
      <w:proofErr w:type="spellEnd"/>
      <w:r>
        <w:rPr>
          <w:rFonts w:ascii="Verdana" w:hAnsi="Verdana"/>
          <w:color w:val="404040"/>
          <w:sz w:val="20"/>
          <w:szCs w:val="20"/>
          <w:shd w:val="clear" w:color="auto" w:fill="FFFFFF"/>
        </w:rPr>
        <w:t xml:space="preserve"> (1872-1957). Ранняя весна. 1953</w:t>
      </w: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Noto Serif" w:hAnsi="Noto Serif"/>
        </w:rPr>
      </w:pPr>
      <w:r>
        <w:rPr>
          <w:noProof/>
        </w:rPr>
        <w:lastRenderedPageBreak/>
        <w:drawing>
          <wp:inline distT="0" distB="0" distL="0" distR="0">
            <wp:extent cx="5940425" cy="4871149"/>
            <wp:effectExtent l="0" t="0" r="3175" b="5715"/>
            <wp:docPr id="42" name="Рисунок 42" descr="Левитан Исаак Ильич (1860-1900). Ранняя весна. Молодая со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Левитан Исаак Ильич (1860-1900). Ранняя весна. Молодая сос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Verdana" w:hAnsi="Verdana"/>
          <w:color w:val="404040"/>
          <w:sz w:val="20"/>
          <w:szCs w:val="20"/>
          <w:shd w:val="clear" w:color="auto" w:fill="FFFFFF"/>
        </w:rPr>
      </w:pPr>
      <w:r>
        <w:rPr>
          <w:rFonts w:ascii="Verdana" w:hAnsi="Verdana"/>
          <w:color w:val="404040"/>
          <w:sz w:val="20"/>
          <w:szCs w:val="20"/>
          <w:shd w:val="clear" w:color="auto" w:fill="FFFFFF"/>
        </w:rPr>
        <w:t>Левитан Исаак Ильич (1860-1900). Ранняя весна. Молодая сосна</w:t>
      </w: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Noto Serif" w:hAnsi="Noto Serif"/>
        </w:rPr>
      </w:pPr>
      <w:r>
        <w:rPr>
          <w:noProof/>
        </w:rPr>
        <w:lastRenderedPageBreak/>
        <w:drawing>
          <wp:inline distT="0" distB="0" distL="0" distR="0">
            <wp:extent cx="5940425" cy="7737167"/>
            <wp:effectExtent l="0" t="0" r="3175" b="0"/>
            <wp:docPr id="43" name="Рисунок 43" descr="Саврасов Алексей Кондратьевич (1830-1897). Грачи прилетели.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Саврасов Алексей Кондратьевич (1830-1897). Грачи прилетели. 18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Verdana" w:hAnsi="Verdana"/>
          <w:color w:val="404040"/>
          <w:sz w:val="20"/>
          <w:szCs w:val="20"/>
          <w:shd w:val="clear" w:color="auto" w:fill="FFFFFF"/>
        </w:rPr>
      </w:pPr>
      <w:r>
        <w:rPr>
          <w:rFonts w:ascii="Verdana" w:hAnsi="Verdana"/>
          <w:color w:val="404040"/>
          <w:sz w:val="20"/>
          <w:szCs w:val="20"/>
          <w:shd w:val="clear" w:color="auto" w:fill="FFFFFF"/>
        </w:rPr>
        <w:t>Саврасов Алексей Кондратьевич (1830-1897). Грачи прилетели. 1871</w:t>
      </w:r>
    </w:p>
    <w:p w:rsid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Noto Serif" w:hAnsi="Noto Serif"/>
        </w:rPr>
      </w:pPr>
      <w:r>
        <w:rPr>
          <w:noProof/>
        </w:rPr>
        <w:lastRenderedPageBreak/>
        <w:drawing>
          <wp:inline distT="0" distB="0" distL="0" distR="0">
            <wp:extent cx="5940425" cy="4435517"/>
            <wp:effectExtent l="0" t="0" r="3175" b="3175"/>
            <wp:docPr id="44" name="Рисунок 44" descr="Юон Константин Федорович (1875-1958). Мартовское солнце.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Юон Константин Федорович (1875-1958). Мартовское солнце. 19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33" w:rsidRP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rFonts w:ascii="Noto Serif" w:hAnsi="Noto Serif"/>
        </w:rPr>
      </w:pPr>
      <w:proofErr w:type="spellStart"/>
      <w:r>
        <w:rPr>
          <w:rFonts w:ascii="Verdana" w:hAnsi="Verdana"/>
          <w:color w:val="404040"/>
          <w:sz w:val="20"/>
          <w:szCs w:val="20"/>
          <w:shd w:val="clear" w:color="auto" w:fill="FFFFFF"/>
        </w:rPr>
        <w:t>Юон</w:t>
      </w:r>
      <w:proofErr w:type="spellEnd"/>
      <w:r>
        <w:rPr>
          <w:rFonts w:ascii="Verdana" w:hAnsi="Verdana"/>
          <w:color w:val="404040"/>
          <w:sz w:val="20"/>
          <w:szCs w:val="20"/>
          <w:shd w:val="clear" w:color="auto" w:fill="FFFFFF"/>
        </w:rPr>
        <w:t xml:space="preserve"> Константин Федорович (1875-1958). Мартовское солнце. 1915</w:t>
      </w:r>
      <w:bookmarkStart w:id="0" w:name="_GoBack"/>
      <w:bookmarkEnd w:id="0"/>
    </w:p>
    <w:p w:rsidR="00B11A33" w:rsidRPr="00B11A33" w:rsidRDefault="00B11A33" w:rsidP="00B11A33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Noto Serif" w:hAnsi="Noto Serif"/>
        </w:rPr>
      </w:pPr>
    </w:p>
    <w:p w:rsidR="009A5AE3" w:rsidRPr="00B11A33" w:rsidRDefault="009A5AE3" w:rsidP="00B11A33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01592" w:rsidRDefault="00501592" w:rsidP="00501592">
      <w:pPr>
        <w:pStyle w:val="a3"/>
        <w:spacing w:before="225" w:beforeAutospacing="0" w:after="225" w:afterAutospacing="0"/>
        <w:ind w:left="360"/>
        <w:jc w:val="both"/>
        <w:rPr>
          <w:rFonts w:ascii="Arial" w:hAnsi="Arial" w:cs="Arial"/>
          <w:color w:val="0B2E2F"/>
        </w:rPr>
      </w:pPr>
    </w:p>
    <w:p w:rsidR="00501592" w:rsidRPr="00501592" w:rsidRDefault="00501592" w:rsidP="00501592">
      <w:pPr>
        <w:spacing w:before="225" w:after="225" w:line="240" w:lineRule="auto"/>
        <w:rPr>
          <w:rFonts w:ascii="Arial" w:eastAsia="Times New Roman" w:hAnsi="Arial" w:cs="Arial"/>
          <w:color w:val="0B2E2F"/>
          <w:sz w:val="24"/>
          <w:szCs w:val="24"/>
          <w:lang w:eastAsia="ru-RU"/>
        </w:rPr>
      </w:pPr>
    </w:p>
    <w:p w:rsidR="00501592" w:rsidRPr="008766DA" w:rsidRDefault="00501592" w:rsidP="00501592">
      <w:pPr>
        <w:jc w:val="center"/>
        <w:rPr>
          <w:rFonts w:ascii="Arial" w:eastAsia="Times New Roman" w:hAnsi="Arial" w:cs="Arial"/>
          <w:color w:val="0B2E2F"/>
          <w:sz w:val="24"/>
          <w:szCs w:val="24"/>
          <w:lang w:eastAsia="ru-RU"/>
        </w:rPr>
      </w:pPr>
    </w:p>
    <w:sectPr w:rsidR="00501592" w:rsidRPr="00876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Oranienbaum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6475BC"/>
    <w:multiLevelType w:val="multilevel"/>
    <w:tmpl w:val="07524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7F239F"/>
    <w:multiLevelType w:val="multilevel"/>
    <w:tmpl w:val="6A304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592"/>
    <w:rsid w:val="001047E3"/>
    <w:rsid w:val="002C369F"/>
    <w:rsid w:val="00501592"/>
    <w:rsid w:val="008766DA"/>
    <w:rsid w:val="009A5AE3"/>
    <w:rsid w:val="00B1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7649B4-14EA-4595-AE98-7E1EE43F3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015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66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15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01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01592"/>
    <w:rPr>
      <w:i/>
      <w:iCs/>
    </w:rPr>
  </w:style>
  <w:style w:type="paragraph" w:styleId="a5">
    <w:name w:val="List Paragraph"/>
    <w:basedOn w:val="a"/>
    <w:uiPriority w:val="34"/>
    <w:qFormat/>
    <w:rsid w:val="0050159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8766D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6">
    <w:name w:val="Strong"/>
    <w:basedOn w:val="a0"/>
    <w:uiPriority w:val="22"/>
    <w:qFormat/>
    <w:rsid w:val="008766DA"/>
    <w:rPr>
      <w:b/>
      <w:bCs/>
    </w:rPr>
  </w:style>
  <w:style w:type="character" w:styleId="a7">
    <w:name w:val="Hyperlink"/>
    <w:basedOn w:val="a0"/>
    <w:uiPriority w:val="99"/>
    <w:semiHidden/>
    <w:unhideWhenUsed/>
    <w:rsid w:val="008766DA"/>
    <w:rPr>
      <w:color w:val="0000FF"/>
      <w:u w:val="single"/>
    </w:rPr>
  </w:style>
  <w:style w:type="paragraph" w:customStyle="1" w:styleId="wp-caption-text">
    <w:name w:val="wp-caption-text"/>
    <w:basedOn w:val="a"/>
    <w:rsid w:val="00B11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714">
          <w:marLeft w:val="0"/>
          <w:marRight w:val="0"/>
          <w:marTop w:val="72"/>
          <w:marBottom w:val="120"/>
          <w:divBdr>
            <w:top w:val="single" w:sz="6" w:space="4" w:color="E1E1E1"/>
            <w:left w:val="single" w:sz="6" w:space="2" w:color="E1E1E1"/>
            <w:bottom w:val="single" w:sz="6" w:space="8" w:color="E1E1E1"/>
            <w:right w:val="single" w:sz="6" w:space="2" w:color="E1E1E1"/>
          </w:divBdr>
        </w:div>
        <w:div w:id="670258862">
          <w:marLeft w:val="0"/>
          <w:marRight w:val="0"/>
          <w:marTop w:val="72"/>
          <w:marBottom w:val="120"/>
          <w:divBdr>
            <w:top w:val="single" w:sz="6" w:space="4" w:color="E1E1E1"/>
            <w:left w:val="single" w:sz="6" w:space="2" w:color="E1E1E1"/>
            <w:bottom w:val="single" w:sz="6" w:space="8" w:color="E1E1E1"/>
            <w:right w:val="single" w:sz="6" w:space="2" w:color="E1E1E1"/>
          </w:divBdr>
        </w:div>
      </w:divsChild>
    </w:div>
    <w:div w:id="18422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87645">
          <w:marLeft w:val="0"/>
          <w:marRight w:val="0"/>
          <w:marTop w:val="72"/>
          <w:marBottom w:val="120"/>
          <w:divBdr>
            <w:top w:val="single" w:sz="6" w:space="4" w:color="E1E1E1"/>
            <w:left w:val="single" w:sz="6" w:space="2" w:color="E1E1E1"/>
            <w:bottom w:val="single" w:sz="6" w:space="8" w:color="E1E1E1"/>
            <w:right w:val="single" w:sz="6" w:space="2" w:color="E1E1E1"/>
          </w:divBdr>
        </w:div>
      </w:divsChild>
    </w:div>
    <w:div w:id="19969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my-gospoda.ru/chto-takoe-sozavisimost-ot-alkogolika/" TargetMode="Externa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Семенова</dc:creator>
  <cp:keywords/>
  <dc:description/>
  <cp:lastModifiedBy>Светлана Семенова</cp:lastModifiedBy>
  <cp:revision>2</cp:revision>
  <dcterms:created xsi:type="dcterms:W3CDTF">2020-04-05T11:35:00Z</dcterms:created>
  <dcterms:modified xsi:type="dcterms:W3CDTF">2020-04-05T11:35:00Z</dcterms:modified>
</cp:coreProperties>
</file>